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851" w:type="dxa"/>
        <w:tblLook w:val="04A0" w:firstRow="1" w:lastRow="0" w:firstColumn="1" w:lastColumn="0" w:noHBand="0" w:noVBand="1"/>
      </w:tblPr>
      <w:tblGrid>
        <w:gridCol w:w="777"/>
        <w:gridCol w:w="4931"/>
        <w:gridCol w:w="1100"/>
        <w:gridCol w:w="276"/>
        <w:gridCol w:w="484"/>
        <w:gridCol w:w="236"/>
        <w:gridCol w:w="464"/>
        <w:gridCol w:w="236"/>
        <w:gridCol w:w="570"/>
        <w:gridCol w:w="236"/>
        <w:gridCol w:w="378"/>
        <w:gridCol w:w="236"/>
        <w:gridCol w:w="285"/>
      </w:tblGrid>
      <w:tr w:rsidR="00DE5290" w:rsidRPr="0032435E" w:rsidTr="00D34A54">
        <w:trPr>
          <w:trHeight w:val="85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49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5290" w:rsidRPr="000C0D2F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u w:color="000000"/>
                <w:lang w:val="lv-LV" w:eastAsia="lv-LV"/>
              </w:rPr>
            </w:pPr>
            <w:r w:rsidRPr="000C0D2F">
              <w:rPr>
                <w:rFonts w:eastAsia="Times New Roman"/>
                <w:color w:val="000000"/>
                <w:sz w:val="20"/>
                <w:szCs w:val="20"/>
                <w:u w:color="000000"/>
                <w:lang w:val="lv-LV" w:eastAsia="lv-LV"/>
              </w:rPr>
              <w:t>Pielikums Nr.4</w:t>
            </w:r>
          </w:p>
          <w:p w:rsidR="00DE5290" w:rsidRPr="000C0D2F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sz w:val="20"/>
                <w:szCs w:val="20"/>
                <w:u w:color="000000"/>
                <w:lang w:val="lv-LV" w:eastAsia="lv-LV"/>
              </w:rPr>
            </w:pPr>
            <w:r w:rsidRPr="000C0D2F">
              <w:rPr>
                <w:rFonts w:eastAsia="Times New Roman"/>
                <w:color w:val="000000"/>
                <w:sz w:val="20"/>
                <w:szCs w:val="20"/>
                <w:u w:color="000000"/>
                <w:lang w:val="lv-LV" w:eastAsia="lv-LV"/>
              </w:rPr>
              <w:t>Siguldas novada kultūras projektu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0C0D2F">
              <w:rPr>
                <w:rFonts w:eastAsia="Times New Roman"/>
                <w:color w:val="000000"/>
                <w:sz w:val="20"/>
                <w:szCs w:val="20"/>
                <w:u w:color="000000"/>
                <w:lang w:val="lv-LV" w:eastAsia="lv-LV"/>
              </w:rPr>
              <w:t>finansēšanas konkursa nolikumam</w:t>
            </w:r>
          </w:p>
        </w:tc>
      </w:tr>
      <w:tr w:rsidR="00DE5290" w:rsidRPr="0032435E" w:rsidTr="00D34A54">
        <w:trPr>
          <w:trHeight w:val="300"/>
        </w:trPr>
        <w:tc>
          <w:tcPr>
            <w:tcW w:w="101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SIGULDAS NOVADA KULTŪRAS PROJEKTU KONKURSA VĒRTĒŠANAS TABULA</w:t>
            </w:r>
          </w:p>
        </w:tc>
      </w:tr>
      <w:tr w:rsidR="00DE5290" w:rsidRPr="0032435E" w:rsidTr="00D34A54">
        <w:trPr>
          <w:trHeight w:val="28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Projekta reģistrācijas nr.: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8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nosaukums: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8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iesniedzējs: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85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īstenošanas termiņš: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40"/>
        </w:trPr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1. atbilstībaS KRITĒRiJI </w:t>
            </w:r>
          </w:p>
        </w:tc>
      </w:tr>
      <w:tr w:rsidR="00DE5290" w:rsidRPr="0032435E" w:rsidTr="00D34A54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N. p.k.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KRITĒRIJS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VĒRTĒJUMS (Jā/Nē)</w:t>
            </w:r>
          </w:p>
        </w:tc>
      </w:tr>
      <w:tr w:rsidR="00DE5290" w:rsidRPr="0032435E" w:rsidTr="00D34A54">
        <w:trPr>
          <w:trHeight w:val="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1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pieteikums iesniegts noteiktajā termiņā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2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pieteikums un apraksts ir nosūtīts elektroniski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3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pieteikums ir saskaņots un to parakstījušas  nolikumā noteiktās personas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38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4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pieteikums ir iesniegts latviešu valodā, datorrakstā uz A4 lapām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E95688" w:rsidTr="00D34A54">
        <w:trPr>
          <w:trHeight w:val="9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5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pieteikums ir izstrādāts atbilstoši nolikumā noteiktajām prasībām, pilnībā aizpildīts un sagatavots atbilstoši projekta pieteikuma veidlapai un aprakstam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E95688" w:rsidTr="00D34A54">
        <w:trPr>
          <w:trHeight w:val="9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6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Projekta tāme sastādīta korekti (pašfinansējums neietver administratīvās izmaksas, darbinieku atalgojumu, nomas maksas iekasēšanu par telpām vai ēkām, kuru tiesiskais valdītājs vai īpašnieks ir projekta iesniedzējs), bez aritmētiskām kļūdām 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E95688" w:rsidTr="00D34A54">
        <w:trPr>
          <w:trHeight w:val="9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7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Pretendents līdz iesniegšanas brīdim ir nokārtojis līgumsaistības par iepriekšējos konkursos atbalstītajiem projektiem un citas saistības ar Siguldas novada pašvaldību, ja tādas ir bijušas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5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8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realizācija neparedz peļņu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54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9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Siguldas novada pašvaldības iestādēm – projekta saturs neatbilst iestādes pamatdarbībai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VĒRTĒT/NEVĒRTĒT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i/>
                <w:i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i/>
                <w:iCs/>
                <w:color w:val="000000"/>
                <w:u w:color="000000"/>
                <w:lang w:val="lv-LV" w:eastAsia="lv-LV"/>
              </w:rPr>
              <w:t>Komisijas loceklis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3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5</w:t>
            </w:r>
          </w:p>
        </w:tc>
      </w:tr>
      <w:tr w:rsidR="00DE5290" w:rsidRPr="0032435E" w:rsidTr="00D34A54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N.p.k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2. KVALITĀTES KRITĒRIJI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VĒRTĒJUMS 0-5 BALLES</w:t>
            </w:r>
          </w:p>
        </w:tc>
      </w:tr>
      <w:tr w:rsidR="00DE5290" w:rsidRPr="00E95688" w:rsidTr="00D34A54">
        <w:trPr>
          <w:trHeight w:val="30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lastRenderedPageBreak/>
              <w:t>1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atbilstība konkursa mērķim un noteiktajām prioritātēm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neatbilst noteiktajām Siguldas  novada kultūras un izglītības projektu konkursa mērķim un prioritātēm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1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ļoti vāji atbilst Siguldas  novada kultūras un izglītības projektu konkursa mērķim un prioritātēm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daļēji atbilst Siguldas  novada kultūras un izglītības projektu konkursa mērķim, vāji atbilst prioritātēm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3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- </w:t>
            </w:r>
            <w:r>
              <w:rPr>
                <w:rFonts w:eastAsia="Times New Roman"/>
                <w:color w:val="000000"/>
                <w:u w:color="000000"/>
                <w:lang w:val="lv-LV" w:eastAsia="lv-LV"/>
              </w:rPr>
              <w:t>Projekts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 daļēji atbilst Siguldas  novada kultūras un izglītības projektu konkursa mērķim un  prioritātēm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4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atbilst Siguldas  novada kultūras un izglītības projektu konkursa mērķim un daļēji prioritātēm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                                                                 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                                                          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5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atbilst Siguldas  novada kultūras un izglītības projektu konkursa mērķim un  prioritātēm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                                                                 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183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2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Projekta aktualitāte un nozīmīgums Siguldas novadam                                                                                                                                        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Projekts nav aktuāls un nozīmīgs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1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Projekts nav aktuāls, ļoti vāji atbilst nozīmīgumam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Projekts ir daļēji aktuāls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3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Projekts ir daļēji aktuāls ar tendenci kļūt nozīmīgam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4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Projekts ir aktuāls un nozīmīgs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5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- 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ir aktuāls Siguldas novadam un nozarē kopumā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183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3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Piedāvāto ideju oriģinalitāte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Projekts nav oriģināls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1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nav oriģināls, bet ar dažiem jauninājumiem realizācijā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ideja ir atpazīstama, bet nav realizēta Siguldas novadā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3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–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ideja ir atpazīstama, bet ar atsevišķām idejiskām novitātēm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4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ideja ir atpazīstama, nav realizēta Siguldas novadā, realizācija piedāvā vairākus jauninājumus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5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Projekts ir oriģināls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183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4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ilgtspēja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nav ilgtspējīgs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1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–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ideja ir ar vāju tendenci uz  ilgtspējību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–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ideja ir ar tendenci uz  ilgtspējību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3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–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ideja ir ilgtspējīga, ja tiek turpināta tā iesāktā</w:t>
            </w:r>
            <w:r w:rsidRPr="0032435E">
              <w:rPr>
                <w:rFonts w:eastAsia="Times New Roman"/>
                <w:bCs/>
                <w:color w:val="000000"/>
                <w:u w:color="000000"/>
                <w:lang w:val="lv-LV" w:eastAsia="lv-LV"/>
              </w:rPr>
              <w:t xml:space="preserve"> realizācija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4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ir ilgtspējīgs, jāpilnveido idejas tālākā realizācija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5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Projekts ir ilgtspējīgs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E95688" w:rsidTr="00D34A54">
        <w:trPr>
          <w:trHeight w:val="25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5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Projekta idejas, mērķa, uzdevumu, tā īstenošanas gaitas un paredzamā rezultāta apraksta kvalitāte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br/>
              <w:t xml:space="preserve">0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nav skaidri formulēta ideja, mērķi, uzdevumi un korekti izklāstīta tā īstenošanas gaita un paredzamais rezultāts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br/>
              <w:t xml:space="preserve">1 -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nav skaidri formulēta ideja, mērķi, uzdevumi, bet daļēji izklāstīta tā īstenošanas gaita un paredzamais rezultāts</w:t>
            </w:r>
            <w:r w:rsidRPr="0032435E">
              <w:rPr>
                <w:rFonts w:eastAsia="Times New Roman"/>
                <w:bCs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aprakstā daļēji formulēta ideja, mērķi,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lastRenderedPageBreak/>
              <w:t>uzdevumi un izklāstīta tā īstenošanas gaita un paredzamais rezultāts</w:t>
            </w:r>
            <w:r w:rsidRPr="0032435E">
              <w:rPr>
                <w:rFonts w:eastAsia="Times New Roman"/>
                <w:bCs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3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formulēta ideja, mērķi, uzdevumi, bet tā īstenošanas gaita un paredzamais rezultāts nepārliecina</w:t>
            </w:r>
            <w:r w:rsidRPr="0032435E">
              <w:rPr>
                <w:rFonts w:eastAsia="Times New Roman"/>
                <w:bCs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4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skaidri formulēta ideja, mērķi, uzdevumi un izklāstīta tā īstenošanas gaita un paredzamais rezultāts</w:t>
            </w:r>
            <w:r w:rsidRPr="0032435E">
              <w:rPr>
                <w:rFonts w:eastAsia="Times New Roman"/>
                <w:bCs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5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skaidri formulēta ideja, mērķi, uzdevumi un izklāstītā tā īstenošanas gaita un paredzamais rezultāts pārliecina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lastRenderedPageBreak/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E95688" w:rsidTr="00D34A54">
        <w:trPr>
          <w:trHeight w:val="25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lastRenderedPageBreak/>
              <w:t>6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pieejamība un mērķauditorija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0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nav skaidri formulēta projekta mērķauditorija un korekti izklāstīta projekta pieejamība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1 -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nav skaidri formulēta mērķauditorija , bet daļēji izklāstīta tā pieejamība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formulēta mērķauditorija un projekta pieejamība, bet tā ir ļoti lokāla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3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aprakstā formulēta mērķauditorija un projekta pieejamība, bet tā ir ierobežota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4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formulēta mērķauditorija un projekta pieejamība, tā ir būtiska Siguldas novada iedzīvotājiem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5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aprakstā skaidri formulēta mērķauditorija un projekta pieejamība, tā ir būtiska  ne tikai Siguldas novada iedzīvotājiem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E95688" w:rsidTr="00D34A54">
        <w:trPr>
          <w:trHeight w:val="24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7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Projekta tāmes precizitāte un pamatotība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br/>
              <w:t>0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tāmē pozīcijas ir nesamērīgas, nav atšifrētas un pamatotas                      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1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tāmē pozīcijas ir daļēji atšifrētas, trūkst pamatotības                            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tāmē pozīcijas ir atšifrētas un daļēji pamatotas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3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tāmē pozīcijas ir atšifrētas un pamatotas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4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tāmē pozīcijas ir detalizēti atšifrētas un pamatotas                                                            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5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Projekta tāme ir sagatavota precīzi, detalizēti un pamatota ar attiecīgiem pielikumiem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E95688" w:rsidTr="00D34A54">
        <w:trPr>
          <w:trHeight w:val="30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8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i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Projekta iesniedzēja vai citas personas spēja piesaistīt līdzfinansējumu plānotajai aktivitātei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īstenošanai piesaistīts nepieciešamais līdzfinansējuma apjoms, taču nav atšifrēts tā avots                      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1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īstenošanai piesaistīts nepieciešamais līdzfinansējuma apjoms, tā avots ir atšifrēts, trūkst pamatojuma                        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2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līdzfinansējuma apjomu veido tikai iesniedzēja finansējums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                                                                                                                   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br/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3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- Projekta līdzfinansējuma apjoms pārsniedz nolikumā noteikto, to veido arī pamatots sponsoru finansējums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                                                     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4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līdzfinansējuma apjoms pārsniedz nolikumā noteikto, to veido arī pamatots citu projektu konkursu finansējums   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                               </w:t>
            </w: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5</w:t>
            </w: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 -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 xml:space="preserve">Projekta līdzfinansējuma apjoms pārsniedz nolikumā noteikto, to </w:t>
            </w: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lastRenderedPageBreak/>
              <w:t>veido pamatots sponsoru, projektu konkursu un citi finanšu avoti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lastRenderedPageBreak/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225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lastRenderedPageBreak/>
              <w:t>Kopējais punktu skaits ( max 40)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</w:p>
        </w:tc>
      </w:tr>
      <w:tr w:rsidR="00DE5290" w:rsidRPr="0032435E" w:rsidTr="00D34A54">
        <w:trPr>
          <w:trHeight w:val="240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PAVISAM KOPĀ ( max 200) </w:t>
            </w:r>
          </w:p>
        </w:tc>
        <w:tc>
          <w:tcPr>
            <w:tcW w:w="33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0</w:t>
            </w:r>
          </w:p>
        </w:tc>
      </w:tr>
      <w:tr w:rsidR="00DE5290" w:rsidRPr="0032435E" w:rsidTr="00D34A54">
        <w:trPr>
          <w:trHeight w:val="2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i/>
                <w:i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i/>
                <w:i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i/>
                <w:i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i/>
                <w:i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EUR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%</w:t>
            </w:r>
          </w:p>
        </w:tc>
        <w:tc>
          <w:tcPr>
            <w:tcW w:w="2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VĒRTĒJUMS </w:t>
            </w:r>
            <w:r w:rsidRPr="0032435E">
              <w:rPr>
                <w:rFonts w:eastAsia="Times New Roman"/>
                <w:i/>
                <w:iCs/>
                <w:color w:val="000000"/>
                <w:u w:color="000000"/>
                <w:lang w:val="lv-LV" w:eastAsia="lv-LV"/>
              </w:rPr>
              <w:t>(atbilst/neatbilst)</w:t>
            </w:r>
          </w:p>
        </w:tc>
      </w:tr>
      <w:tr w:rsidR="00DE5290" w:rsidRPr="0032435E" w:rsidTr="00D34A54">
        <w:trPr>
          <w:trHeight w:val="225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 xml:space="preserve">Projekta kopējās izmaksas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2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22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Citi finansējuma avoti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2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24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Pieprasītais finansējums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2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1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24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KOMISIJAS ATZINUMS:</w:t>
            </w:r>
          </w:p>
        </w:tc>
        <w:tc>
          <w:tcPr>
            <w:tcW w:w="4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ATBALSTĪT </w:t>
            </w:r>
            <w:r w:rsidRPr="0032435E">
              <w:rPr>
                <w:rFonts w:eastAsia="Times New Roman"/>
                <w:b/>
                <w:i/>
                <w:iCs/>
                <w:color w:val="000000"/>
                <w:u w:color="000000"/>
                <w:lang w:val="lv-LV" w:eastAsia="lv-LV"/>
              </w:rPr>
              <w:t>(summa, finansēšanas mērķis)</w:t>
            </w:r>
          </w:p>
        </w:tc>
        <w:tc>
          <w:tcPr>
            <w:tcW w:w="3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 xml:space="preserve">NEATBALSTĪT </w:t>
            </w:r>
          </w:p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i/>
                <w:iCs/>
                <w:color w:val="000000"/>
                <w:u w:color="000000"/>
                <w:lang w:val="lv-LV" w:eastAsia="lv-LV"/>
              </w:rPr>
              <w:t>(īss pamatojums)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276"/>
        </w:trPr>
        <w:tc>
          <w:tcPr>
            <w:tcW w:w="5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  <w:tc>
          <w:tcPr>
            <w:tcW w:w="449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  <w:t> </w:t>
            </w:r>
          </w:p>
        </w:tc>
      </w:tr>
      <w:tr w:rsidR="00DE5290" w:rsidRPr="0032435E" w:rsidTr="00D34A54">
        <w:trPr>
          <w:trHeight w:val="276"/>
        </w:trPr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4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76"/>
        </w:trPr>
        <w:tc>
          <w:tcPr>
            <w:tcW w:w="5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4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6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val="single"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val="single" w:color="000000"/>
                <w:lang w:val="lv-LV" w:eastAsia="lv-LV"/>
              </w:rPr>
              <w:t>Vērtēšanas komisijas locekļi/paraksts: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val="single" w:color="000000"/>
                <w:lang w:val="lv-LV" w:eastAsia="lv-LV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4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2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2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2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2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  <w:r w:rsidRPr="0032435E"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  <w:tr w:rsidR="00DE5290" w:rsidRPr="0032435E" w:rsidTr="00D34A54">
        <w:trPr>
          <w:trHeight w:val="228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color w:val="000000"/>
                <w:u w:color="000000"/>
                <w:lang w:val="lv-LV"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90" w:rsidRPr="0032435E" w:rsidRDefault="00DE5290" w:rsidP="00D34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000000"/>
                <w:u w:color="000000"/>
                <w:lang w:val="lv-LV" w:eastAsia="lv-LV"/>
              </w:rPr>
            </w:pPr>
          </w:p>
        </w:tc>
      </w:tr>
    </w:tbl>
    <w:p w:rsidR="00DE5290" w:rsidRPr="0032435E" w:rsidRDefault="00DE5290" w:rsidP="00DE5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000000"/>
          <w:u w:color="000000"/>
          <w:lang w:val="lv-LV" w:eastAsia="lv-LV"/>
        </w:rPr>
      </w:pPr>
    </w:p>
    <w:p w:rsidR="00FE09EF" w:rsidRDefault="00FE09EF">
      <w:bookmarkStart w:id="0" w:name="_GoBack"/>
      <w:bookmarkEnd w:id="0"/>
    </w:p>
    <w:sectPr w:rsidR="00FE09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0"/>
    <w:rsid w:val="00015153"/>
    <w:rsid w:val="000162FC"/>
    <w:rsid w:val="00062260"/>
    <w:rsid w:val="00065E27"/>
    <w:rsid w:val="00065FF7"/>
    <w:rsid w:val="000906B4"/>
    <w:rsid w:val="000A0AD6"/>
    <w:rsid w:val="000B367B"/>
    <w:rsid w:val="000C2612"/>
    <w:rsid w:val="000D5537"/>
    <w:rsid w:val="000E2AD6"/>
    <w:rsid w:val="000E56F3"/>
    <w:rsid w:val="000F595F"/>
    <w:rsid w:val="00120F12"/>
    <w:rsid w:val="00121848"/>
    <w:rsid w:val="00132561"/>
    <w:rsid w:val="001548D8"/>
    <w:rsid w:val="00172177"/>
    <w:rsid w:val="00182C54"/>
    <w:rsid w:val="00196DA8"/>
    <w:rsid w:val="001A40DE"/>
    <w:rsid w:val="001B4AC2"/>
    <w:rsid w:val="001B76BA"/>
    <w:rsid w:val="001C44A4"/>
    <w:rsid w:val="001D4C6A"/>
    <w:rsid w:val="001D70A5"/>
    <w:rsid w:val="001F0804"/>
    <w:rsid w:val="001F1043"/>
    <w:rsid w:val="00200B15"/>
    <w:rsid w:val="002030F8"/>
    <w:rsid w:val="00207C61"/>
    <w:rsid w:val="00245137"/>
    <w:rsid w:val="0025123C"/>
    <w:rsid w:val="0025693A"/>
    <w:rsid w:val="002633CE"/>
    <w:rsid w:val="002809D5"/>
    <w:rsid w:val="00283572"/>
    <w:rsid w:val="00290FBD"/>
    <w:rsid w:val="002D26F2"/>
    <w:rsid w:val="002D4F40"/>
    <w:rsid w:val="002E59A8"/>
    <w:rsid w:val="002E728F"/>
    <w:rsid w:val="002F098A"/>
    <w:rsid w:val="003076B5"/>
    <w:rsid w:val="003164D8"/>
    <w:rsid w:val="00342DEC"/>
    <w:rsid w:val="0035169C"/>
    <w:rsid w:val="00352EC3"/>
    <w:rsid w:val="00357CBC"/>
    <w:rsid w:val="00361ECB"/>
    <w:rsid w:val="0036231C"/>
    <w:rsid w:val="003662A2"/>
    <w:rsid w:val="00372CFB"/>
    <w:rsid w:val="00373CC3"/>
    <w:rsid w:val="0039161A"/>
    <w:rsid w:val="003B61E9"/>
    <w:rsid w:val="003B6C2A"/>
    <w:rsid w:val="003C5354"/>
    <w:rsid w:val="003C6B6F"/>
    <w:rsid w:val="003C7430"/>
    <w:rsid w:val="003D629F"/>
    <w:rsid w:val="003E46D8"/>
    <w:rsid w:val="004166F6"/>
    <w:rsid w:val="004178C4"/>
    <w:rsid w:val="00420D06"/>
    <w:rsid w:val="00422766"/>
    <w:rsid w:val="00450449"/>
    <w:rsid w:val="00451C3E"/>
    <w:rsid w:val="00451EF9"/>
    <w:rsid w:val="00464EEE"/>
    <w:rsid w:val="004713F6"/>
    <w:rsid w:val="00486B2B"/>
    <w:rsid w:val="004A5E30"/>
    <w:rsid w:val="004B2CE4"/>
    <w:rsid w:val="004B77F3"/>
    <w:rsid w:val="004C0F44"/>
    <w:rsid w:val="004C38C0"/>
    <w:rsid w:val="004D5544"/>
    <w:rsid w:val="004D5F20"/>
    <w:rsid w:val="004E6645"/>
    <w:rsid w:val="004E6E0C"/>
    <w:rsid w:val="004F5B80"/>
    <w:rsid w:val="005023CA"/>
    <w:rsid w:val="00534B90"/>
    <w:rsid w:val="00577F29"/>
    <w:rsid w:val="005A2039"/>
    <w:rsid w:val="005B3F01"/>
    <w:rsid w:val="005C43D3"/>
    <w:rsid w:val="005D5B53"/>
    <w:rsid w:val="00602079"/>
    <w:rsid w:val="00622D8A"/>
    <w:rsid w:val="00623616"/>
    <w:rsid w:val="006474EA"/>
    <w:rsid w:val="00654B88"/>
    <w:rsid w:val="006A7171"/>
    <w:rsid w:val="006A77F2"/>
    <w:rsid w:val="006C4624"/>
    <w:rsid w:val="00701217"/>
    <w:rsid w:val="00721834"/>
    <w:rsid w:val="0074156D"/>
    <w:rsid w:val="007522B3"/>
    <w:rsid w:val="00753840"/>
    <w:rsid w:val="00754375"/>
    <w:rsid w:val="007555D7"/>
    <w:rsid w:val="00756702"/>
    <w:rsid w:val="00765962"/>
    <w:rsid w:val="00770BBE"/>
    <w:rsid w:val="0077745C"/>
    <w:rsid w:val="00785B89"/>
    <w:rsid w:val="00785BB9"/>
    <w:rsid w:val="00796688"/>
    <w:rsid w:val="007C6683"/>
    <w:rsid w:val="007D0EDA"/>
    <w:rsid w:val="007F3C98"/>
    <w:rsid w:val="007F78EC"/>
    <w:rsid w:val="00803907"/>
    <w:rsid w:val="00810C07"/>
    <w:rsid w:val="00834984"/>
    <w:rsid w:val="008473D7"/>
    <w:rsid w:val="008508AE"/>
    <w:rsid w:val="008539F4"/>
    <w:rsid w:val="008561B9"/>
    <w:rsid w:val="0086623D"/>
    <w:rsid w:val="00866A72"/>
    <w:rsid w:val="008735DB"/>
    <w:rsid w:val="0088455A"/>
    <w:rsid w:val="00885291"/>
    <w:rsid w:val="00893967"/>
    <w:rsid w:val="00896587"/>
    <w:rsid w:val="008A5B7C"/>
    <w:rsid w:val="008D0DC6"/>
    <w:rsid w:val="008D0F75"/>
    <w:rsid w:val="008E77D4"/>
    <w:rsid w:val="008F078F"/>
    <w:rsid w:val="00903C3D"/>
    <w:rsid w:val="00984D45"/>
    <w:rsid w:val="009853B2"/>
    <w:rsid w:val="00996594"/>
    <w:rsid w:val="009B1E26"/>
    <w:rsid w:val="009B5649"/>
    <w:rsid w:val="009C1A1F"/>
    <w:rsid w:val="009C3C63"/>
    <w:rsid w:val="009C4AE7"/>
    <w:rsid w:val="009D581C"/>
    <w:rsid w:val="009E74A0"/>
    <w:rsid w:val="00A05707"/>
    <w:rsid w:val="00A0780B"/>
    <w:rsid w:val="00A1062D"/>
    <w:rsid w:val="00A23EC3"/>
    <w:rsid w:val="00A257D4"/>
    <w:rsid w:val="00A37262"/>
    <w:rsid w:val="00A42BDD"/>
    <w:rsid w:val="00A61C8C"/>
    <w:rsid w:val="00A64A35"/>
    <w:rsid w:val="00A72482"/>
    <w:rsid w:val="00A83BE2"/>
    <w:rsid w:val="00A855C6"/>
    <w:rsid w:val="00AD20FE"/>
    <w:rsid w:val="00AE1751"/>
    <w:rsid w:val="00B05A60"/>
    <w:rsid w:val="00B46175"/>
    <w:rsid w:val="00B56A75"/>
    <w:rsid w:val="00B70A1C"/>
    <w:rsid w:val="00B75789"/>
    <w:rsid w:val="00B83812"/>
    <w:rsid w:val="00B935B8"/>
    <w:rsid w:val="00BA1EBB"/>
    <w:rsid w:val="00BB03AA"/>
    <w:rsid w:val="00BC740C"/>
    <w:rsid w:val="00BD147A"/>
    <w:rsid w:val="00BD6B61"/>
    <w:rsid w:val="00BF4138"/>
    <w:rsid w:val="00BF42EC"/>
    <w:rsid w:val="00C118CD"/>
    <w:rsid w:val="00C30EA7"/>
    <w:rsid w:val="00C856A3"/>
    <w:rsid w:val="00C93753"/>
    <w:rsid w:val="00C951B6"/>
    <w:rsid w:val="00C955A7"/>
    <w:rsid w:val="00CA202F"/>
    <w:rsid w:val="00CC5F7A"/>
    <w:rsid w:val="00CD289B"/>
    <w:rsid w:val="00CD360F"/>
    <w:rsid w:val="00CD387E"/>
    <w:rsid w:val="00CF2DAC"/>
    <w:rsid w:val="00D0035D"/>
    <w:rsid w:val="00D142DF"/>
    <w:rsid w:val="00D23DAA"/>
    <w:rsid w:val="00D3446C"/>
    <w:rsid w:val="00D34C4E"/>
    <w:rsid w:val="00D40C6C"/>
    <w:rsid w:val="00D52544"/>
    <w:rsid w:val="00D5565D"/>
    <w:rsid w:val="00D60BE7"/>
    <w:rsid w:val="00D81E8B"/>
    <w:rsid w:val="00D859BD"/>
    <w:rsid w:val="00D85FDE"/>
    <w:rsid w:val="00DA2581"/>
    <w:rsid w:val="00DD1568"/>
    <w:rsid w:val="00DE1D88"/>
    <w:rsid w:val="00DE5290"/>
    <w:rsid w:val="00DF0D17"/>
    <w:rsid w:val="00E06E55"/>
    <w:rsid w:val="00E13E63"/>
    <w:rsid w:val="00E17686"/>
    <w:rsid w:val="00E267DB"/>
    <w:rsid w:val="00E300AA"/>
    <w:rsid w:val="00E33C19"/>
    <w:rsid w:val="00E43F1C"/>
    <w:rsid w:val="00E54245"/>
    <w:rsid w:val="00E574D6"/>
    <w:rsid w:val="00E85F97"/>
    <w:rsid w:val="00EA7562"/>
    <w:rsid w:val="00EC7793"/>
    <w:rsid w:val="00F0573E"/>
    <w:rsid w:val="00F223CB"/>
    <w:rsid w:val="00F2685B"/>
    <w:rsid w:val="00F31082"/>
    <w:rsid w:val="00F31464"/>
    <w:rsid w:val="00F5306C"/>
    <w:rsid w:val="00F708A1"/>
    <w:rsid w:val="00F71AB2"/>
    <w:rsid w:val="00FA0222"/>
    <w:rsid w:val="00FA1CCE"/>
    <w:rsid w:val="00FD1C58"/>
    <w:rsid w:val="00FE09EF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5070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Aija</cp:lastModifiedBy>
  <cp:revision>1</cp:revision>
  <dcterms:created xsi:type="dcterms:W3CDTF">2016-07-13T07:25:00Z</dcterms:created>
  <dcterms:modified xsi:type="dcterms:W3CDTF">2016-07-13T07:25:00Z</dcterms:modified>
</cp:coreProperties>
</file>